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30" w:rsidRDefault="002B3930" w:rsidP="002B3930">
      <w:pPr>
        <w:spacing w:before="60" w:after="60" w:line="240" w:lineRule="auto"/>
        <w:ind w:left="120" w:right="120"/>
        <w:outlineLvl w:val="1"/>
        <w:rPr>
          <w:rFonts w:ascii="Arial" w:eastAsia="Times New Roman" w:hAnsi="Arial" w:cs="Arial"/>
          <w:b/>
          <w:bCs/>
          <w:color w:val="000080"/>
          <w:sz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80"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-945175</wp:posOffset>
            </wp:positionH>
            <wp:positionV relativeFrom="paragraph">
              <wp:posOffset>-32251</wp:posOffset>
            </wp:positionV>
            <wp:extent cx="1253419" cy="1171978"/>
            <wp:effectExtent l="19050" t="0" r="3881" b="0"/>
            <wp:wrapNone/>
            <wp:docPr id="1" name="Рисунок 1" descr="C:\Users\Центр детского твор\Desktop\НА ГЛАВНУЮ САЙТА\a40280a7-7845-4b10-8179-025d17b40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ентр детского твор\Desktop\НА ГЛАВНУЮ САЙТА\a40280a7-7845-4b10-8179-025d17b403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19" cy="117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  </w:t>
      </w:r>
    </w:p>
    <w:p w:rsidR="002B3930" w:rsidRPr="005455C2" w:rsidRDefault="002B3930" w:rsidP="002B3930">
      <w:pPr>
        <w:spacing w:after="0" w:line="240" w:lineRule="auto"/>
        <w:ind w:left="120" w:right="120"/>
        <w:jc w:val="right"/>
        <w:outlineLvl w:val="1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5455C2"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-487974</wp:posOffset>
            </wp:positionH>
            <wp:positionV relativeFrom="paragraph">
              <wp:posOffset>131865</wp:posOffset>
            </wp:positionV>
            <wp:extent cx="358971" cy="566671"/>
            <wp:effectExtent l="19050" t="0" r="2979" b="0"/>
            <wp:wrapNone/>
            <wp:docPr id="2" name="Рисунок 2" descr="C:\Users\Центр детского твор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ентр детского твор\Desktop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71" cy="56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5C2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ПРО СЕРТИФИКАТЫ ПЕРСОНИФИЦИРОВАННОГО                          ФИНАНСИРОВАНИЯ ДОПОЛНИТЕЛЬНОГО ОБРАЗОВАНИЯ ДЕТЕЙ (ПФ ДОД)</w:t>
      </w:r>
    </w:p>
    <w:p w:rsidR="002B3930" w:rsidRPr="002B3930" w:rsidRDefault="002B3930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3930" w:rsidRPr="005455C2" w:rsidRDefault="005455C2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B3930" w:rsidRPr="00CA3D6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 1 сентября 2020 года в Ивановском</w:t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3930" w:rsidRPr="00CA3D6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районе</w:t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начнёт работать система персонифицированного </w:t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финансирования до</w:t>
      </w:r>
      <w:r w:rsid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полнительного образования детей</w:t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Зачисление детей в возрасте от 5 до 18 лет на обучение в учреждения дополнительного образования, в образовательные организации на программы дополнительного образования </w:t>
      </w:r>
      <w:proofErr w:type="gramStart"/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</w:t>
      </w:r>
      <w:proofErr w:type="gramEnd"/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 </w:t>
      </w:r>
      <w:r w:rsidR="002B3930" w:rsidRPr="00545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при наличии именного виртуального сертификата дополнительного образования.</w:t>
      </w:r>
    </w:p>
    <w:p w:rsidR="002B3930" w:rsidRPr="002B3930" w:rsidRDefault="002B3930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30" w:rsidRPr="005455C2" w:rsidRDefault="002B3930" w:rsidP="002B3930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455C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ВОПРОС / ОТВЕТ ДЛЯ РОДИТЕЛЕЙ</w:t>
      </w:r>
    </w:p>
    <w:p w:rsidR="002B3930" w:rsidRPr="002B3930" w:rsidRDefault="002B3930" w:rsidP="002B3930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3930" w:rsidRPr="005455C2" w:rsidRDefault="005455C2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5455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1) </w:t>
      </w:r>
      <w:r w:rsidR="002B3930" w:rsidRPr="005455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ЧТО ТАКОЕ СИСТЕМА ПФ ДОД?</w:t>
      </w:r>
    </w:p>
    <w:p w:rsidR="002B3930" w:rsidRPr="002B3930" w:rsidRDefault="005455C2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новая схема финансирования дополнительного образования. Система призвана предоставить детям возможность, используя бюджетные средства, обучаться бесплатно в любой организации, в том числе и частной.</w:t>
      </w:r>
    </w:p>
    <w:p w:rsidR="002B3930" w:rsidRPr="002B3930" w:rsidRDefault="002B3930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Персонифицированное финансирование предполагает закрепление за </w:t>
      </w:r>
      <w:r w:rsidR="007C6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нком денежных средств в объё</w:t>
      </w:r>
      <w:r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ме, необходимом для оплаты выбираемого им или его родителями дополнительного образования с последующей передачей средств в организацию дополнительного образования или индивидуальному предпринимателю.</w:t>
      </w:r>
    </w:p>
    <w:p w:rsidR="002B3930" w:rsidRPr="005455C2" w:rsidRDefault="005455C2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5455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2</w:t>
      </w:r>
      <w:r w:rsidR="002B3930" w:rsidRPr="005455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) ДЛЯ ЧЕГО НУЖНО ПФ ДОД?</w:t>
      </w:r>
    </w:p>
    <w:p w:rsidR="002B3930" w:rsidRPr="002B3930" w:rsidRDefault="005455C2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Новая схема финансирования призвана:</w:t>
      </w:r>
    </w:p>
    <w:p w:rsidR="002B3930" w:rsidRPr="002B3930" w:rsidRDefault="002B3930" w:rsidP="005455C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 реальный учет услуг, которые получают дети;</w:t>
      </w:r>
    </w:p>
    <w:p w:rsidR="002B3930" w:rsidRPr="002B3930" w:rsidRDefault="002B3930" w:rsidP="005455C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внедрить рейтинги учреждений и образовательных программ;</w:t>
      </w:r>
    </w:p>
    <w:p w:rsidR="005455C2" w:rsidRDefault="002B3930" w:rsidP="005455C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увеличить охват</w:t>
      </w:r>
      <w:r w:rsidR="00506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</w:t>
      </w:r>
      <w:r w:rsidR="005455C2" w:rsidRPr="00545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5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дополнительным образованием;</w:t>
      </w:r>
    </w:p>
    <w:p w:rsidR="002B3930" w:rsidRPr="0050622C" w:rsidRDefault="002B3930" w:rsidP="005455C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5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улучшить</w:t>
      </w:r>
      <w:r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качество дополнительного образования.</w:t>
      </w:r>
    </w:p>
    <w:p w:rsidR="002B3930" w:rsidRPr="005455C2" w:rsidRDefault="005455C2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5455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3</w:t>
      </w:r>
      <w:r w:rsidR="002B3930" w:rsidRPr="005455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) ЧТО ТАКОЕ СЕРТИФИКАТ ПФ?</w:t>
      </w:r>
    </w:p>
    <w:p w:rsidR="002B3930" w:rsidRPr="002B3930" w:rsidRDefault="005455C2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Сертификат представляет собой виртуальный именной документ (идентификационный номер), предоставляемый ре</w:t>
      </w:r>
      <w:r w:rsidR="00506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бё</w:t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нку, устанавливающий право родителе</w:t>
      </w:r>
      <w:r w:rsidR="00506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(законных представителей) ребё</w:t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нка на оплату услуг дополнительного образования в порядке и на </w:t>
      </w:r>
      <w:r w:rsidR="00E76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условиях, установленных определёнными Правилами, утверждёнными Постановлением Главы Ивановского района.</w:t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есть за ребенком закрепляется гарантия, что вне зависимости от того, какую программу дополнительного образования он выберет, к какому поставщику услуг (муниципальному, государственному, индивидуальному предпринимателю) пойдет обучаться, он может рассчитывать на то, что государство</w:t>
      </w:r>
      <w:r w:rsidR="00E76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(муниципалитет)</w:t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заплатит за его обучение.</w:t>
      </w:r>
    </w:p>
    <w:p w:rsidR="002B3930" w:rsidRPr="005455C2" w:rsidRDefault="005455C2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5455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4</w:t>
      </w:r>
      <w:r w:rsidR="002B3930" w:rsidRPr="005455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) КАКИЕ ВИДЫ СЕРТИФИКАТОВ СУЩЕСТВУЮТ?</w:t>
      </w:r>
    </w:p>
    <w:p w:rsidR="00D37A62" w:rsidRDefault="005455C2" w:rsidP="00D37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37A6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З</w:t>
      </w:r>
      <w:r w:rsidR="00D37A62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адача, которую ставит перед собой государство, внедряя новую систему</w:t>
      </w:r>
      <w:r w:rsidR="00D37A6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,</w:t>
      </w:r>
      <w:r w:rsidR="00D37A62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 – </w:t>
      </w:r>
      <w:r w:rsidR="00D37A62">
        <w:rPr>
          <w:rFonts w:ascii="Times New Roman" w:eastAsia="Times New Roman" w:hAnsi="Times New Roman" w:cs="Times New Roman"/>
          <w:b/>
          <w:i/>
          <w:color w:val="16303A"/>
          <w:sz w:val="28"/>
          <w:szCs w:val="28"/>
          <w:lang w:eastAsia="ru-RU"/>
        </w:rPr>
        <w:t>персонифицированный учё</w:t>
      </w:r>
      <w:r w:rsidR="00D37A62" w:rsidRPr="00D37A62">
        <w:rPr>
          <w:rFonts w:ascii="Times New Roman" w:eastAsia="Times New Roman" w:hAnsi="Times New Roman" w:cs="Times New Roman"/>
          <w:b/>
          <w:i/>
          <w:color w:val="16303A"/>
          <w:sz w:val="28"/>
          <w:szCs w:val="28"/>
          <w:lang w:eastAsia="ru-RU"/>
        </w:rPr>
        <w:t>т детей</w:t>
      </w:r>
      <w:r w:rsidR="00D37A62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, получающих дополнительное образование. Поэтому системой предусмотрены два вида </w:t>
      </w:r>
      <w:r w:rsidR="00D37A62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lastRenderedPageBreak/>
        <w:t xml:space="preserve">сертификатов:  </w:t>
      </w:r>
      <w:r w:rsidR="00D37A62" w:rsidRPr="00D37A62">
        <w:rPr>
          <w:rFonts w:ascii="Times New Roman" w:eastAsia="Times New Roman" w:hAnsi="Times New Roman" w:cs="Times New Roman"/>
          <w:color w:val="16303A"/>
          <w:sz w:val="28"/>
          <w:szCs w:val="28"/>
          <w:u w:val="single"/>
          <w:lang w:eastAsia="ru-RU"/>
        </w:rPr>
        <w:t>сертификат Учёта</w:t>
      </w:r>
      <w:r w:rsidR="00D37A62" w:rsidRPr="00D37A6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 </w:t>
      </w:r>
      <w:r w:rsidR="00D37A6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и </w:t>
      </w:r>
      <w:r w:rsidR="00D37A62" w:rsidRPr="00D37A62">
        <w:rPr>
          <w:rFonts w:ascii="Times New Roman" w:eastAsia="Times New Roman" w:hAnsi="Times New Roman" w:cs="Times New Roman"/>
          <w:color w:val="16303A"/>
          <w:sz w:val="28"/>
          <w:szCs w:val="28"/>
          <w:u w:val="single"/>
          <w:lang w:eastAsia="ru-RU"/>
        </w:rPr>
        <w:t>сертификат персонифицированного финансирования (ПФ)</w:t>
      </w:r>
      <w:r w:rsidR="00D37A6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. </w:t>
      </w:r>
    </w:p>
    <w:p w:rsidR="00932758" w:rsidRPr="007A4FE6" w:rsidRDefault="002B3930" w:rsidP="00E762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9B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Сертификат Учёта</w:t>
      </w:r>
      <w:r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его обязан получить каждый ребёнок, если он желает обучаться в системе дополнительного образования – сертификат, з</w:t>
      </w:r>
      <w:r w:rsidR="00506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акрепляющий возможность для ребё</w:t>
      </w:r>
      <w:r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нка получить одну или несколько услуг дополнительного образования в образовательных организациях в рамках муниципального задания, сформированного для указанных образовательных учреждений. </w:t>
      </w:r>
      <w:r w:rsidR="00932758" w:rsidRP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Количество услуг, получаемо</w:t>
      </w:r>
      <w:r w:rsidR="00932758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е с использованием сертификата Учё</w:t>
      </w:r>
      <w:r w:rsidR="00932758" w:rsidRP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та, устанавливается органами местного самоуправления</w:t>
      </w:r>
      <w:r w:rsidR="00932758" w:rsidRPr="007A4FE6">
        <w:rPr>
          <w:rFonts w:ascii="Arial" w:eastAsia="Times New Roman" w:hAnsi="Arial" w:cs="Arial"/>
          <w:b/>
          <w:bCs/>
          <w:color w:val="16303A"/>
          <w:sz w:val="20"/>
          <w:lang w:eastAsia="ru-RU"/>
        </w:rPr>
        <w:t>.</w:t>
      </w:r>
    </w:p>
    <w:p w:rsidR="00D37A62" w:rsidRDefault="00D37A62" w:rsidP="00E76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28FF" w:rsidRPr="00932758" w:rsidRDefault="002B3930" w:rsidP="009327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9B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Сертификат персонифицированного финансирования</w:t>
      </w:r>
      <w:r w:rsidR="0093275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(ПФ)</w:t>
      </w:r>
      <w:r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932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электронный документ</w:t>
      </w:r>
      <w:r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закрепляющий гарантию по оплате выбираемых ребёнком дополнительных общеобразовательных программ в объёме</w:t>
      </w:r>
      <w:r w:rsidR="00932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учебных часов</w:t>
      </w:r>
      <w:r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превышающем установленный номинал сертификата</w:t>
      </w:r>
      <w:r w:rsidR="00932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(суммы средств)</w:t>
      </w:r>
      <w:r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32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28FF" w:rsidRPr="00932758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Сер</w:t>
      </w:r>
      <w:r w:rsidR="00D37A62" w:rsidRPr="00932758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тификат ПФ</w:t>
      </w:r>
      <w:r w:rsidR="00932758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 xml:space="preserve"> </w:t>
      </w:r>
      <w:r w:rsidR="00C228FF" w:rsidRP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устанавливает право родителе</w:t>
      </w:r>
      <w:r w:rsid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й (законных представителей) ребё</w:t>
      </w:r>
      <w:r w:rsidR="00C228FF" w:rsidRP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 xml:space="preserve">нка на оплату услуг дополнительного образования в порядке и на </w:t>
      </w:r>
      <w:r w:rsidR="00D37A62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условиях, установленных определё</w:t>
      </w:r>
      <w:r w:rsidR="00C228FF" w:rsidRP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нными Правилами</w:t>
      </w:r>
      <w:r w:rsidR="00932758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, утверждёнными Постановлением Главы Ивановского района</w:t>
      </w:r>
      <w:r w:rsidR="00C228FF" w:rsidRP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. </w:t>
      </w:r>
      <w:r w:rsidR="00D37A6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Сертификат виртуален. </w:t>
      </w:r>
      <w:r w:rsidR="00C228FF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Это всего лишь идентификационный номер, который присваивается ребёнку во время регистрации. </w:t>
      </w:r>
      <w:r w:rsidR="00C228FF" w:rsidRP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То есть за ребенком закрепляется гарантия, что вне зависимости от того, какую программу дополнительного образования он выберет, к какому поставщику услуг (муниципальному, частному, государственному, индивидуальному предпринимателю) пойдет обучаться, он может рассчитывать на то, что государство</w:t>
      </w:r>
      <w:r w:rsidR="00D37A62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 xml:space="preserve"> (муниципалитет)</w:t>
      </w:r>
      <w:r w:rsidR="00C228FF" w:rsidRP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 xml:space="preserve"> заплатит за его обучение.</w:t>
      </w:r>
      <w:r w:rsidR="00932758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 xml:space="preserve"> </w:t>
      </w:r>
      <w:r w:rsidR="00C228FF" w:rsidRP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На сертификате ПФ ежегодно будет обновляться сумм</w:t>
      </w:r>
      <w:r w:rsidR="00D37A62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а, рассчитанная муниципалитетом</w:t>
      </w:r>
      <w:r w:rsidR="00C228FF" w:rsidRP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 xml:space="preserve"> на оплату дополнительного образ</w:t>
      </w:r>
      <w:r w:rsidR="00D37A62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ования ребё</w:t>
      </w:r>
      <w:r w:rsidR="00C228FF" w:rsidRP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нка.</w:t>
      </w:r>
    </w:p>
    <w:p w:rsidR="002B3930" w:rsidRPr="005455C2" w:rsidRDefault="005455C2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5455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5</w:t>
      </w:r>
      <w:r w:rsidR="002B3930" w:rsidRPr="005455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) КАК МОЖНО ПОЛУЧИТЬ СЕРТИФИКАТ?</w:t>
      </w:r>
    </w:p>
    <w:p w:rsidR="002B3930" w:rsidRPr="002B3930" w:rsidRDefault="005455C2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получения сертификата Вам необходимо зарегистрироваться в информационной системе Навигатор Амурской области по ссылке</w:t>
      </w:r>
      <w:r w:rsidR="002B3930" w:rsidRPr="002B393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0622C" w:rsidRPr="00401CD9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https://dopportal.amurobl.ru</w:t>
        </w:r>
      </w:hyperlink>
      <w:r w:rsidR="00506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можете обратиться в муниципальный опорный центр или же обратиться непосредственно в организацию, которая предоставляет образовательную услугу.</w:t>
      </w:r>
      <w:r w:rsidR="00147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Повторяю, прежде чем получить финансовый сертификат, вы должны получить сертификат Учёта.</w:t>
      </w:r>
    </w:p>
    <w:p w:rsidR="002B3930" w:rsidRPr="002B3930" w:rsidRDefault="00E76268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сертификата персонифицированного финансирования осуществляется на основании заявления о включении в систему, которое оформляется и подается родителями всего 1 раз. Вместе с сертификатом родители получают логин и пароль от личного кабинета системы, в котором можно увидеть информацию об остатке средств на сертификате, перечень образовательных организаций</w:t>
      </w:r>
      <w:r w:rsidR="00B7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(поставщиков услуг дополнительного образования)</w:t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подробную информацию о кружках и секция</w:t>
      </w:r>
      <w:r w:rsidR="00B7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включая их расписание и услуги обучения. А также непосредственно записаться на обучение. На обучение также можно записаться</w:t>
      </w:r>
      <w:r w:rsidR="00506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просто придя в организацию с сертификатом.</w:t>
      </w:r>
    </w:p>
    <w:p w:rsidR="002B3930" w:rsidRPr="005455C2" w:rsidRDefault="007C69B6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6</w:t>
      </w:r>
      <w:r w:rsidR="002B3930" w:rsidRPr="005455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) КАКИЕ ДОКУМЕНТЫ НУЖНЫ ДЛЯ ПОДАЧИ ЗАЯВЛЕНИЯ?</w:t>
      </w:r>
    </w:p>
    <w:p w:rsidR="002B3930" w:rsidRPr="002B3930" w:rsidRDefault="005455C2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 заявлением о включении в систему ПФ ДОД в образовательную организацию также предоставляются копии указанных документов:</w:t>
      </w:r>
    </w:p>
    <w:p w:rsidR="002B3930" w:rsidRPr="002B3930" w:rsidRDefault="002B3930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Свидетельство о рождении ребенка или паспорт гражданина РФ (обучающегося);</w:t>
      </w:r>
    </w:p>
    <w:p w:rsidR="002B3930" w:rsidRDefault="002B3930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паспорт, удостоверяющий личность родителя (законного представителя) ребенка;</w:t>
      </w:r>
    </w:p>
    <w:p w:rsidR="00E00763" w:rsidRPr="002B3930" w:rsidRDefault="00E00763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СНИЛС ребёнка;</w:t>
      </w:r>
    </w:p>
    <w:p w:rsidR="002B3930" w:rsidRPr="002B3930" w:rsidRDefault="00E00763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Заключение </w:t>
      </w:r>
      <w:proofErr w:type="spellStart"/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психолого-медико-педагогической</w:t>
      </w:r>
      <w:proofErr w:type="spellEnd"/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(при наличии; по желанию родителей);</w:t>
      </w:r>
    </w:p>
    <w:p w:rsidR="002B3930" w:rsidRPr="002B3930" w:rsidRDefault="00E00763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Контактная информация родителей (законных представителей).</w:t>
      </w:r>
    </w:p>
    <w:p w:rsidR="002B3930" w:rsidRPr="005455C2" w:rsidRDefault="007C69B6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7</w:t>
      </w:r>
      <w:r w:rsidR="002B3930" w:rsidRPr="005455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) КАКИЕ ДЕТИ МОГУТ ПРЕТЕНДОВАТЬ НА ВКЛЮЧЕНИЕ В СИСТЕМУ ПФДО?</w:t>
      </w:r>
    </w:p>
    <w:p w:rsidR="002B3930" w:rsidRPr="002B3930" w:rsidRDefault="005455C2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включения ребенка в систему ПФДО, должны быть соблюдены следующие требования:</w:t>
      </w:r>
    </w:p>
    <w:p w:rsidR="002B3930" w:rsidRPr="002B3930" w:rsidRDefault="002B3930" w:rsidP="002B3930">
      <w:pPr>
        <w:numPr>
          <w:ilvl w:val="0"/>
          <w:numId w:val="3"/>
        </w:numPr>
        <w:spacing w:after="0" w:line="240" w:lineRule="auto"/>
        <w:ind w:left="21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ребенка от 5 до 18 лет;</w:t>
      </w:r>
    </w:p>
    <w:p w:rsidR="002B3930" w:rsidRPr="002B3930" w:rsidRDefault="002B3930" w:rsidP="002B3930">
      <w:pPr>
        <w:numPr>
          <w:ilvl w:val="0"/>
          <w:numId w:val="3"/>
        </w:numPr>
        <w:spacing w:after="0" w:line="240" w:lineRule="auto"/>
        <w:ind w:left="21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постоянной или временной прописки;</w:t>
      </w:r>
    </w:p>
    <w:p w:rsidR="002B3930" w:rsidRPr="002B3930" w:rsidRDefault="002B3930" w:rsidP="002B3930">
      <w:pPr>
        <w:numPr>
          <w:ilvl w:val="0"/>
          <w:numId w:val="3"/>
        </w:numPr>
        <w:spacing w:after="0" w:line="240" w:lineRule="auto"/>
        <w:ind w:left="21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проживание на территории Ивановского района.</w:t>
      </w:r>
    </w:p>
    <w:p w:rsidR="002B3930" w:rsidRPr="005455C2" w:rsidRDefault="007C69B6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8</w:t>
      </w:r>
      <w:r w:rsidR="002B3930" w:rsidRPr="005455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) Я МОГУ САМОСТОЯТЕЛЬНО ВЫБРАТЬ ВИД ИСПОЛЬЗУЕМОГО СЕРТИФИКАТА?</w:t>
      </w:r>
    </w:p>
    <w:p w:rsidR="002B3930" w:rsidRPr="002B3930" w:rsidRDefault="005455C2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вида сертификата дополнительного образования осуществляется родителями (законными представителями) детей через личные кабинеты</w:t>
      </w:r>
      <w:r w:rsidR="00CA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информационной</w:t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</w:t>
      </w:r>
      <w:r w:rsidR="00CA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Навигатор</w:t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ПФ </w:t>
      </w:r>
      <w:r w:rsidR="00B7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Амурской области</w:t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06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вам 14 лет, вы можете это сделать самостоятельно.</w:t>
      </w:r>
    </w:p>
    <w:p w:rsidR="002B3930" w:rsidRPr="005455C2" w:rsidRDefault="007C69B6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9</w:t>
      </w:r>
      <w:r w:rsidR="002B3930" w:rsidRPr="005455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) КАКОЙ НОМИНАЛ ИМЕЕТ СЕРТИФИКАТ?</w:t>
      </w:r>
    </w:p>
    <w:p w:rsidR="002B3930" w:rsidRPr="002B3930" w:rsidRDefault="005455C2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Номинал сертификата каждый муниципали</w:t>
      </w:r>
      <w:r w:rsidR="00506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 определяет самостоятельно. В</w:t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можете уточнить номинал сертификата, обратившись в муниципальный опорный центр</w:t>
      </w:r>
      <w:r w:rsidR="00506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с</w:t>
      </w:r>
      <w:proofErr w:type="gramStart"/>
      <w:r w:rsidR="00506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.И</w:t>
      </w:r>
      <w:proofErr w:type="gramEnd"/>
      <w:r w:rsidR="00506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вановка, ул.Строительная, д.2а</w:t>
      </w:r>
      <w:r w:rsidR="00B7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в уполномоченный орган (отдел образования)</w:t>
      </w:r>
    </w:p>
    <w:p w:rsidR="002B3930" w:rsidRPr="005455C2" w:rsidRDefault="007C69B6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10</w:t>
      </w:r>
      <w:r w:rsidR="002B3930" w:rsidRPr="005455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) ГДЕ Я МОГУ ПРОСМАТРИВАТЬ ИНФОРМАЦИЮ О ТЕКУЩЕМ БАЛАНСЕ СЕРТИФИКАТА?</w:t>
      </w:r>
    </w:p>
    <w:p w:rsidR="00C228FF" w:rsidRPr="00E76268" w:rsidRDefault="002B3930" w:rsidP="00E76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Ребенок, которому предоставляется сертификат дополнительного </w:t>
      </w:r>
      <w:r w:rsidRPr="007C6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образования, независимо от вида сертификата получает доступ в личный кабинет информационной системы Навигатор </w:t>
      </w:r>
      <w:r w:rsidR="00CA3D69" w:rsidRPr="007C6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ПФ </w:t>
      </w:r>
      <w:r w:rsidR="00B7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Амурской области</w:t>
      </w:r>
      <w:r w:rsidR="00E76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28FF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на сайте </w:t>
      </w:r>
      <w:hyperlink r:id="rId8" w:history="1">
        <w:r w:rsidR="00522B3D" w:rsidRPr="007C69B6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https://dopportal.amurobl.ru</w:t>
        </w:r>
        <w:proofErr w:type="gramStart"/>
      </w:hyperlink>
      <w:r w:rsidR="00522B3D" w:rsidRPr="007C6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228FF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В</w:t>
      </w:r>
      <w:proofErr w:type="gramEnd"/>
      <w:r w:rsidR="00C228FF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 личном кабинете сориентироваться несложно. Выберите </w:t>
      </w:r>
      <w:r w:rsidR="00522B3D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образовательную </w:t>
      </w:r>
      <w:r w:rsidR="00C228FF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организацию, </w:t>
      </w:r>
      <w:r w:rsidR="00522B3D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общеразвивающую сертифицированную </w:t>
      </w:r>
      <w:r w:rsidR="00C228FF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программу и отправляйте заявку. Только убедитесь, что зачисление на выбранную программу открыто и есть свободные места. На портале представлена полная информация: от организационных вопросов до детального разбора программы обучения. Списание средств за месяц будет происходить автоматически. Если возникнут трудности, звоните или приходите к нам, </w:t>
      </w:r>
      <w:r w:rsidR="00522B3D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в муниципальный опорный центр (ЦДТ)</w:t>
      </w:r>
      <w:r w:rsidR="00C228FF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 по адресу: </w:t>
      </w:r>
      <w:r w:rsidR="00522B3D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с</w:t>
      </w:r>
      <w:proofErr w:type="gramStart"/>
      <w:r w:rsidR="00522B3D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.И</w:t>
      </w:r>
      <w:proofErr w:type="gramEnd"/>
      <w:r w:rsidR="00522B3D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вановка, </w:t>
      </w:r>
      <w:r w:rsidR="00C228FF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ул. </w:t>
      </w:r>
      <w:r w:rsidR="00522B3D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Строительная,д.2а</w:t>
      </w:r>
      <w:r w:rsidR="00C228FF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,</w:t>
      </w:r>
      <w:r w:rsidR="00522B3D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 тел: 52-4-32</w:t>
      </w:r>
      <w:r w:rsidR="00C228FF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, </w:t>
      </w:r>
    </w:p>
    <w:p w:rsidR="00522B3D" w:rsidRPr="007C69B6" w:rsidRDefault="00522B3D" w:rsidP="00C2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  <w:lang w:eastAsia="ru-RU"/>
        </w:rPr>
      </w:pPr>
    </w:p>
    <w:p w:rsidR="00C228FF" w:rsidRPr="007C69B6" w:rsidRDefault="007C69B6" w:rsidP="00C2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C69B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11)</w:t>
      </w:r>
      <w:r w:rsidR="00522B3D" w:rsidRPr="007C69B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Если ребё</w:t>
      </w:r>
      <w:r w:rsidR="00C228FF" w:rsidRPr="007C69B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нок </w:t>
      </w:r>
      <w:r w:rsidR="00B71E2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получил сертификат ПФ, но из-за большой нагрузки</w:t>
      </w:r>
      <w:r w:rsidR="00C228FF" w:rsidRPr="007C69B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в школе</w:t>
      </w:r>
      <w:r w:rsidR="00B71E2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не может посещать занятия</w:t>
      </w:r>
      <w:r w:rsidR="001F38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,</w:t>
      </w:r>
      <w:r w:rsidR="00C228FF" w:rsidRPr="007C69B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1F38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или к концу учебного года на сертификате ПФ</w:t>
      </w:r>
      <w:r w:rsidR="00C228FF" w:rsidRPr="007C69B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оста</w:t>
      </w:r>
      <w:r w:rsidR="001F38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нутся деньги, м</w:t>
      </w:r>
      <w:r w:rsidR="00C228FF" w:rsidRPr="007C69B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ожно ли их обналичить?</w:t>
      </w:r>
    </w:p>
    <w:p w:rsidR="00522B3D" w:rsidRPr="007C69B6" w:rsidRDefault="00C228FF" w:rsidP="00C2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</w:pPr>
      <w:r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Нет. Сертификат персонифицированного финансирования нельзя обналичить или потратить на другие нужды. Его можно только отнести его в учреждение дополнительного образования  и оплатить выбранную </w:t>
      </w:r>
      <w:r w:rsidR="00522B3D"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общеразвивающую </w:t>
      </w:r>
      <w:r w:rsidRPr="007C69B6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программу (кружок). </w:t>
      </w:r>
    </w:p>
    <w:p w:rsidR="00C228FF" w:rsidRPr="007C69B6" w:rsidRDefault="001F3853" w:rsidP="00C2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Согласно Правилам персонифицированного финансирования</w:t>
      </w:r>
      <w:r w:rsidR="00522B3D" w:rsidRP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,</w:t>
      </w:r>
      <w:r w:rsidR="00F078C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 xml:space="preserve">если денежный сертификат не используется </w:t>
      </w:r>
      <w:r w:rsidR="00F078C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по истечении месяца</w:t>
      </w:r>
      <w:r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 xml:space="preserve">, </w:t>
      </w:r>
      <w:r w:rsidR="00522B3D" w:rsidRP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 xml:space="preserve"> то  уполномоченный</w:t>
      </w:r>
      <w:r w:rsidR="00C228FF" w:rsidRP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 xml:space="preserve"> орган</w:t>
      </w:r>
      <w:r w:rsidR="00522B3D" w:rsidRP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 xml:space="preserve"> (отдел образования)</w:t>
      </w:r>
      <w:r w:rsidR="00C228FF" w:rsidRP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 xml:space="preserve"> имеет право изменить статус </w:t>
      </w:r>
      <w:r w:rsidR="00522B3D" w:rsidRPr="00F078C6">
        <w:rPr>
          <w:rFonts w:ascii="Times New Roman" w:eastAsia="Times New Roman" w:hAnsi="Times New Roman" w:cs="Times New Roman"/>
          <w:bCs/>
          <w:color w:val="16303A"/>
          <w:sz w:val="28"/>
          <w:szCs w:val="28"/>
          <w:u w:val="single"/>
          <w:lang w:eastAsia="ru-RU"/>
        </w:rPr>
        <w:t>сертификата ПФ</w:t>
      </w:r>
      <w:r w:rsidR="00522B3D" w:rsidRP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 xml:space="preserve"> на </w:t>
      </w:r>
      <w:r w:rsidR="00522B3D" w:rsidRPr="00F078C6">
        <w:rPr>
          <w:rFonts w:ascii="Times New Roman" w:eastAsia="Times New Roman" w:hAnsi="Times New Roman" w:cs="Times New Roman"/>
          <w:bCs/>
          <w:color w:val="16303A"/>
          <w:sz w:val="28"/>
          <w:szCs w:val="28"/>
          <w:u w:val="single"/>
          <w:lang w:eastAsia="ru-RU"/>
        </w:rPr>
        <w:t>сертификат Учё</w:t>
      </w:r>
      <w:r w:rsidR="00C228FF" w:rsidRPr="00F078C6">
        <w:rPr>
          <w:rFonts w:ascii="Times New Roman" w:eastAsia="Times New Roman" w:hAnsi="Times New Roman" w:cs="Times New Roman"/>
          <w:bCs/>
          <w:color w:val="16303A"/>
          <w:sz w:val="28"/>
          <w:szCs w:val="28"/>
          <w:u w:val="single"/>
          <w:lang w:eastAsia="ru-RU"/>
        </w:rPr>
        <w:t>та</w:t>
      </w:r>
      <w:r w:rsidR="00C228FF" w:rsidRP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, чтобы деньгами</w:t>
      </w:r>
      <w:r w:rsidR="00F078C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,</w:t>
      </w:r>
      <w:r w:rsidR="00C228FF" w:rsidRP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 xml:space="preserve"> выделенными бюджетом на дополнительное образование</w:t>
      </w:r>
      <w:r w:rsidR="00522B3D" w:rsidRP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,</w:t>
      </w:r>
      <w:r w:rsidR="00F078C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 xml:space="preserve"> мог воспользоваться другой ребё</w:t>
      </w:r>
      <w:r w:rsidR="00C228FF" w:rsidRPr="007C69B6">
        <w:rPr>
          <w:rFonts w:ascii="Times New Roman" w:eastAsia="Times New Roman" w:hAnsi="Times New Roman" w:cs="Times New Roman"/>
          <w:bCs/>
          <w:color w:val="16303A"/>
          <w:sz w:val="28"/>
          <w:szCs w:val="28"/>
          <w:lang w:eastAsia="ru-RU"/>
        </w:rPr>
        <w:t>нок.</w:t>
      </w:r>
    </w:p>
    <w:p w:rsidR="00522B3D" w:rsidRPr="007C69B6" w:rsidRDefault="007C69B6" w:rsidP="0052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12</w:t>
      </w:r>
      <w:r w:rsidR="00522B3D" w:rsidRPr="007C69B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) ЧТО ДЕЛАТЬ, ЕСЛИ СТОИМОСТЬ ОБУЧЕНИЯ В ОБРАЗОВАТЕЛЬНОМ УЧРЕЖДЕНИИ БУДЕТ ВЫШЕ НОМИНАЛЬНОЙ СТОИМОСТИ СЕРТИФИКАТА?</w:t>
      </w:r>
    </w:p>
    <w:p w:rsidR="00522B3D" w:rsidRDefault="00522B3D" w:rsidP="00522B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 (законный представитель) имеет возможность</w:t>
      </w:r>
      <w:r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оплатить недостающую разницу самостоятельно.</w:t>
      </w:r>
    </w:p>
    <w:p w:rsidR="00C228FF" w:rsidRPr="002B3930" w:rsidRDefault="00C228FF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3930" w:rsidRPr="005455C2" w:rsidRDefault="005455C2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5455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11</w:t>
      </w:r>
      <w:r w:rsidR="002B3930" w:rsidRPr="005455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) КОГДА НАЧНУТ ДЕЙСТВОВАТЬ СЕРТИФИКАТЫ?</w:t>
      </w:r>
    </w:p>
    <w:p w:rsidR="002B3930" w:rsidRPr="002B3930" w:rsidRDefault="005455C2" w:rsidP="002B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B3930" w:rsidRPr="002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Ивановского района с 01.09.2020</w:t>
      </w:r>
    </w:p>
    <w:p w:rsidR="0024475C" w:rsidRPr="002B3930" w:rsidRDefault="0024475C" w:rsidP="002B3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475C" w:rsidRPr="002B3930" w:rsidSect="002B39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7A8"/>
    <w:multiLevelType w:val="multilevel"/>
    <w:tmpl w:val="B4F6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04BF1"/>
    <w:multiLevelType w:val="hybridMultilevel"/>
    <w:tmpl w:val="476EC41C"/>
    <w:lvl w:ilvl="0" w:tplc="A31603CE">
      <w:start w:val="1"/>
      <w:numFmt w:val="decimal"/>
      <w:lvlText w:val="%1)"/>
      <w:lvlJc w:val="left"/>
      <w:pPr>
        <w:ind w:left="720" w:hanging="360"/>
      </w:pPr>
      <w:rPr>
        <w:color w:val="00008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6077B"/>
    <w:multiLevelType w:val="multilevel"/>
    <w:tmpl w:val="7698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656C6"/>
    <w:multiLevelType w:val="multilevel"/>
    <w:tmpl w:val="835E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2B3930"/>
    <w:rsid w:val="0014763B"/>
    <w:rsid w:val="001F3853"/>
    <w:rsid w:val="0024475C"/>
    <w:rsid w:val="002B3930"/>
    <w:rsid w:val="0050622C"/>
    <w:rsid w:val="00522B3D"/>
    <w:rsid w:val="005455C2"/>
    <w:rsid w:val="005F1679"/>
    <w:rsid w:val="006B4A29"/>
    <w:rsid w:val="007A4FE6"/>
    <w:rsid w:val="007C69B6"/>
    <w:rsid w:val="007F1227"/>
    <w:rsid w:val="00932758"/>
    <w:rsid w:val="00AC150E"/>
    <w:rsid w:val="00B71E2F"/>
    <w:rsid w:val="00B85143"/>
    <w:rsid w:val="00C228FF"/>
    <w:rsid w:val="00CA3D69"/>
    <w:rsid w:val="00D37A62"/>
    <w:rsid w:val="00DD1083"/>
    <w:rsid w:val="00E00763"/>
    <w:rsid w:val="00E76268"/>
    <w:rsid w:val="00F078C6"/>
    <w:rsid w:val="00FA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9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6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portal.amur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pportal.amur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  </vt:lpstr>
      <vt:lpstr>    /ПРО СЕРТИФИКАТЫ ПЕРСОНИФИЦИРОВАННОГО                          ФИНАНСИРОВАНИЯ ДО</vt:lpstr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детского твор</dc:creator>
  <cp:lastModifiedBy>Центр детского твор</cp:lastModifiedBy>
  <cp:revision>11</cp:revision>
  <dcterms:created xsi:type="dcterms:W3CDTF">2020-06-07T08:29:00Z</dcterms:created>
  <dcterms:modified xsi:type="dcterms:W3CDTF">2020-06-08T00:55:00Z</dcterms:modified>
</cp:coreProperties>
</file>